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EFC4" w14:textId="77777777" w:rsidR="00FD1CFB" w:rsidRPr="00EB1A73" w:rsidRDefault="00FD1CFB" w:rsidP="00FD1CFB">
      <w:pPr>
        <w:rPr>
          <w:rFonts w:ascii="Aptos" w:hAnsi="Aptos"/>
          <w:b/>
          <w:color w:val="0077CC"/>
          <w:sz w:val="44"/>
          <w:szCs w:val="36"/>
        </w:rPr>
      </w:pPr>
      <w:r w:rsidRPr="00EB1A73">
        <w:rPr>
          <w:rFonts w:ascii="Aptos" w:hAnsi="Aptos"/>
          <w:b/>
          <w:color w:val="0077CC"/>
          <w:sz w:val="44"/>
          <w:szCs w:val="36"/>
        </w:rPr>
        <w:t>SUNSHINE &amp; DISTRICT TABLE TENNIS ASSOCIATION</w:t>
      </w:r>
    </w:p>
    <w:p w14:paraId="5E329A23" w14:textId="3F1BF887" w:rsidR="00170015" w:rsidRPr="00170015" w:rsidRDefault="00170015" w:rsidP="00170015">
      <w:pPr>
        <w:rPr>
          <w:rFonts w:ascii="Aptos" w:hAnsi="Aptos"/>
          <w:b/>
          <w:bCs/>
          <w:color w:val="0077CC"/>
          <w:sz w:val="28"/>
          <w:szCs w:val="28"/>
          <w:lang w:val="en-AU"/>
        </w:rPr>
      </w:pPr>
      <w:r w:rsidRPr="00170015">
        <w:rPr>
          <w:rFonts w:ascii="Aptos" w:hAnsi="Aptos"/>
          <w:b/>
          <w:bCs/>
          <w:color w:val="0077CC"/>
          <w:sz w:val="28"/>
          <w:szCs w:val="28"/>
          <w:lang w:val="en-AU"/>
        </w:rPr>
        <w:t>Player Behaviour Guidelines</w:t>
      </w:r>
      <w:r w:rsidR="00FD1CFB" w:rsidRPr="00FD1CFB">
        <w:rPr>
          <w:rFonts w:ascii="Aptos" w:hAnsi="Aptos"/>
          <w:b/>
          <w:bCs/>
          <w:color w:val="0077CC"/>
          <w:sz w:val="28"/>
          <w:szCs w:val="28"/>
          <w:lang w:val="en-AU"/>
        </w:rPr>
        <w:t xml:space="preserve"> - </w:t>
      </w:r>
      <w:r w:rsidRPr="00170015">
        <w:rPr>
          <w:rFonts w:ascii="Aptos" w:hAnsi="Aptos"/>
          <w:b/>
          <w:bCs/>
          <w:i/>
          <w:iCs/>
          <w:color w:val="0077CC"/>
          <w:sz w:val="28"/>
          <w:szCs w:val="28"/>
          <w:lang w:val="en-AU"/>
        </w:rPr>
        <w:t>Promoting respect, fairness and enjoyment</w:t>
      </w:r>
    </w:p>
    <w:p w14:paraId="56502574" w14:textId="77777777" w:rsidR="00170015" w:rsidRPr="00170015" w:rsidRDefault="00000000" w:rsidP="00170015">
      <w:pPr>
        <w:rPr>
          <w:rFonts w:ascii="Aptos" w:hAnsi="Aptos"/>
          <w:sz w:val="28"/>
          <w:szCs w:val="28"/>
          <w:lang w:val="en-AU"/>
        </w:rPr>
      </w:pPr>
      <w:r>
        <w:rPr>
          <w:rFonts w:ascii="Aptos" w:hAnsi="Aptos"/>
          <w:sz w:val="28"/>
          <w:szCs w:val="28"/>
          <w:lang w:val="en-AU"/>
        </w:rPr>
        <w:pict w14:anchorId="6B341F21">
          <v:rect id="_x0000_i1025" style="width:0;height:1.5pt" o:hralign="center" o:hrstd="t" o:hr="t" fillcolor="#a0a0a0" stroked="f"/>
        </w:pict>
      </w:r>
    </w:p>
    <w:p w14:paraId="5BB9ACD4" w14:textId="77777777" w:rsidR="00170015" w:rsidRPr="00170015" w:rsidRDefault="00170015" w:rsidP="00170015">
      <w:pPr>
        <w:rPr>
          <w:rFonts w:ascii="Aptos" w:hAnsi="Aptos"/>
          <w:b/>
          <w:bCs/>
          <w:sz w:val="28"/>
          <w:szCs w:val="28"/>
          <w:lang w:val="en-AU"/>
        </w:rPr>
      </w:pPr>
      <w:r w:rsidRPr="00170015">
        <w:rPr>
          <w:rFonts w:ascii="Aptos" w:hAnsi="Aptos"/>
          <w:b/>
          <w:bCs/>
          <w:sz w:val="28"/>
          <w:szCs w:val="28"/>
          <w:lang w:val="en-AU"/>
        </w:rPr>
        <w:t>Foreword</w:t>
      </w:r>
    </w:p>
    <w:p w14:paraId="7D282B1C" w14:textId="1A77E8EE" w:rsidR="00170015" w:rsidRPr="00170015" w:rsidRDefault="00170015" w:rsidP="00170015">
      <w:pPr>
        <w:rPr>
          <w:rFonts w:ascii="Aptos" w:hAnsi="Aptos"/>
          <w:sz w:val="28"/>
          <w:szCs w:val="28"/>
          <w:lang w:val="en-AU"/>
        </w:rPr>
      </w:pPr>
      <w:r w:rsidRPr="00170015">
        <w:rPr>
          <w:rFonts w:ascii="Aptos" w:hAnsi="Aptos"/>
          <w:sz w:val="28"/>
          <w:szCs w:val="28"/>
          <w:lang w:val="en-AU"/>
        </w:rPr>
        <w:t>The Sunshine &amp; District Table Tennis Association (S&amp;DTTA) is committed to creating a safe, welcoming and respectful environment for all players and visitors.</w:t>
      </w:r>
    </w:p>
    <w:p w14:paraId="090AD92C" w14:textId="052FBDEB" w:rsidR="00170015" w:rsidRPr="00170015" w:rsidRDefault="00170015" w:rsidP="00170015">
      <w:pPr>
        <w:rPr>
          <w:rFonts w:ascii="Aptos" w:hAnsi="Aptos"/>
          <w:sz w:val="28"/>
          <w:szCs w:val="28"/>
          <w:lang w:val="en-AU"/>
        </w:rPr>
      </w:pPr>
      <w:r w:rsidRPr="00170015">
        <w:rPr>
          <w:rFonts w:ascii="Aptos" w:hAnsi="Aptos"/>
          <w:sz w:val="28"/>
          <w:szCs w:val="28"/>
          <w:lang w:val="en-AU"/>
        </w:rPr>
        <w:t>To support this, the Committee has introduced the Player Behaviour Guidelines. These guidelines outline the standards of conduct expected from all members and provide a clear, fair and consistent approach to managing behaviour that does not align with our club values.</w:t>
      </w:r>
    </w:p>
    <w:p w14:paraId="003A142D" w14:textId="070B8DB8" w:rsidR="00170015" w:rsidRDefault="00170015" w:rsidP="00170015">
      <w:pPr>
        <w:rPr>
          <w:rFonts w:ascii="Aptos" w:hAnsi="Aptos"/>
          <w:sz w:val="28"/>
          <w:szCs w:val="28"/>
          <w:lang w:val="en-AU"/>
        </w:rPr>
      </w:pPr>
      <w:r w:rsidRPr="00170015">
        <w:rPr>
          <w:rFonts w:ascii="Aptos" w:hAnsi="Aptos"/>
          <w:sz w:val="28"/>
          <w:szCs w:val="28"/>
          <w:lang w:val="en-AU"/>
        </w:rPr>
        <w:t>They are designed to encourage positive participation, mutual respect, and sportsmanship</w:t>
      </w:r>
      <w:r w:rsidR="00FD1CFB">
        <w:rPr>
          <w:rFonts w:ascii="Aptos" w:hAnsi="Aptos"/>
          <w:sz w:val="28"/>
          <w:szCs w:val="28"/>
          <w:lang w:val="en-AU"/>
        </w:rPr>
        <w:t xml:space="preserve"> - </w:t>
      </w:r>
      <w:r w:rsidRPr="00170015">
        <w:rPr>
          <w:rFonts w:ascii="Aptos" w:hAnsi="Aptos"/>
          <w:sz w:val="28"/>
          <w:szCs w:val="28"/>
          <w:lang w:val="en-AU"/>
        </w:rPr>
        <w:t>values that are central to the enjoyment of our game and the reputation of our Association.</w:t>
      </w:r>
    </w:p>
    <w:p w14:paraId="36A6017D" w14:textId="6D609CFF" w:rsidR="00FD1CFB" w:rsidRPr="00170015" w:rsidRDefault="00FD1CFB" w:rsidP="00170015">
      <w:pPr>
        <w:rPr>
          <w:rFonts w:ascii="Aptos" w:hAnsi="Aptos"/>
          <w:sz w:val="28"/>
          <w:szCs w:val="28"/>
          <w:lang w:val="en-AU"/>
        </w:rPr>
      </w:pPr>
      <w:r>
        <w:rPr>
          <w:rFonts w:ascii="Aptos" w:hAnsi="Aptos"/>
          <w:sz w:val="28"/>
          <w:szCs w:val="28"/>
          <w:lang w:val="en-AU"/>
        </w:rPr>
        <w:t>All members using club facilities will be expected to abide by the Player Behaviour Guidelines via a signed acceptance at the beginning of a pennant season or upon becoming a new member.</w:t>
      </w:r>
    </w:p>
    <w:p w14:paraId="4F24B5BF" w14:textId="61487640" w:rsidR="00170015" w:rsidRPr="00170015" w:rsidRDefault="00170015" w:rsidP="00170015">
      <w:pPr>
        <w:rPr>
          <w:rFonts w:ascii="Aptos" w:hAnsi="Aptos"/>
          <w:sz w:val="28"/>
          <w:szCs w:val="28"/>
          <w:lang w:val="en-AU"/>
        </w:rPr>
      </w:pPr>
      <w:r w:rsidRPr="00170015">
        <w:rPr>
          <w:rFonts w:ascii="Aptos" w:hAnsi="Aptos"/>
          <w:sz w:val="28"/>
          <w:szCs w:val="28"/>
          <w:lang w:val="en-AU"/>
        </w:rPr>
        <w:t>As this is a new initiative, the Committee will review the Player Behaviour Guidelines after three months to ensure they remain practical, effective and reflective of our community’s expectations.</w:t>
      </w:r>
    </w:p>
    <w:p w14:paraId="4E5D5174" w14:textId="77777777" w:rsidR="00170015" w:rsidRPr="00170015" w:rsidRDefault="00170015" w:rsidP="00170015">
      <w:pPr>
        <w:rPr>
          <w:rFonts w:ascii="Aptos" w:hAnsi="Aptos"/>
          <w:sz w:val="28"/>
          <w:szCs w:val="28"/>
          <w:lang w:val="en-AU"/>
        </w:rPr>
      </w:pPr>
      <w:r w:rsidRPr="00170015">
        <w:rPr>
          <w:rFonts w:ascii="Aptos" w:hAnsi="Aptos"/>
          <w:sz w:val="28"/>
          <w:szCs w:val="28"/>
          <w:lang w:val="en-AU"/>
        </w:rPr>
        <w:t>The support and cooperation of all members are appreciated as we continue to uphold the spirit of fairness, respect, and camaraderie that defines our club.</w:t>
      </w:r>
    </w:p>
    <w:p w14:paraId="6D0ABB09" w14:textId="4C613056" w:rsidR="00170015" w:rsidRPr="00170015" w:rsidRDefault="00170015" w:rsidP="00170015">
      <w:pPr>
        <w:rPr>
          <w:rFonts w:ascii="Aptos" w:hAnsi="Aptos"/>
          <w:sz w:val="28"/>
          <w:szCs w:val="28"/>
          <w:lang w:val="en-AU"/>
        </w:rPr>
      </w:pPr>
      <w:r w:rsidRPr="00170015">
        <w:rPr>
          <w:rFonts w:ascii="Aptos" w:hAnsi="Aptos"/>
          <w:sz w:val="28"/>
          <w:szCs w:val="28"/>
          <w:lang w:val="en-AU"/>
        </w:rPr>
        <w:t>S&amp;DTTA Committee</w:t>
      </w:r>
      <w:r w:rsidRPr="00170015">
        <w:rPr>
          <w:rFonts w:ascii="Aptos" w:hAnsi="Aptos"/>
          <w:sz w:val="28"/>
          <w:szCs w:val="28"/>
          <w:lang w:val="en-AU"/>
        </w:rPr>
        <w:br/>
      </w:r>
      <w:r w:rsidR="0099040E">
        <w:rPr>
          <w:rFonts w:ascii="Aptos" w:hAnsi="Aptos"/>
          <w:i/>
          <w:iCs/>
          <w:sz w:val="28"/>
          <w:szCs w:val="28"/>
          <w:lang w:val="en-AU"/>
        </w:rPr>
        <w:t>November</w:t>
      </w:r>
      <w:r w:rsidRPr="00170015">
        <w:rPr>
          <w:rFonts w:ascii="Aptos" w:hAnsi="Aptos"/>
          <w:i/>
          <w:iCs/>
          <w:sz w:val="28"/>
          <w:szCs w:val="28"/>
          <w:lang w:val="en-AU"/>
        </w:rPr>
        <w:t xml:space="preserve"> 2025</w:t>
      </w:r>
    </w:p>
    <w:p w14:paraId="6D1C2477" w14:textId="05C16930" w:rsidR="00170015" w:rsidRDefault="00170015">
      <w:pPr>
        <w:rPr>
          <w:rFonts w:ascii="Aptos" w:hAnsi="Aptos"/>
          <w:b/>
          <w:color w:val="0077CC"/>
          <w:sz w:val="44"/>
          <w:szCs w:val="36"/>
        </w:rPr>
      </w:pPr>
      <w:r w:rsidRPr="00170015">
        <w:rPr>
          <w:rFonts w:ascii="Aptos" w:hAnsi="Aptos"/>
          <w:b/>
          <w:color w:val="0077CC"/>
          <w:sz w:val="28"/>
          <w:szCs w:val="28"/>
        </w:rPr>
        <w:br w:type="page"/>
      </w:r>
    </w:p>
    <w:p w14:paraId="6EFE213D" w14:textId="59D21FD5" w:rsidR="009B2026" w:rsidRPr="00EB1A73" w:rsidRDefault="001606C5" w:rsidP="00814B51">
      <w:pPr>
        <w:rPr>
          <w:rFonts w:ascii="Aptos" w:hAnsi="Aptos"/>
          <w:b/>
          <w:color w:val="0077CC"/>
          <w:sz w:val="44"/>
          <w:szCs w:val="36"/>
        </w:rPr>
      </w:pPr>
      <w:r w:rsidRPr="00EB1A73">
        <w:rPr>
          <w:rFonts w:ascii="Aptos" w:hAnsi="Aptos"/>
          <w:b/>
          <w:color w:val="0077CC"/>
          <w:sz w:val="44"/>
          <w:szCs w:val="36"/>
        </w:rPr>
        <w:lastRenderedPageBreak/>
        <w:t>SUNSHINE &amp; DISTRICT TABLE TENNIS ASSOCIATION</w:t>
      </w:r>
    </w:p>
    <w:p w14:paraId="4E4824A2" w14:textId="1A802D16" w:rsidR="009B2026" w:rsidRPr="00EB1A73" w:rsidRDefault="00DE1035">
      <w:pPr>
        <w:pStyle w:val="Heading2"/>
        <w:rPr>
          <w:rFonts w:ascii="Aptos" w:hAnsi="Aptos"/>
          <w:color w:val="000000" w:themeColor="text1"/>
          <w:sz w:val="40"/>
          <w:szCs w:val="40"/>
        </w:rPr>
      </w:pPr>
      <w:r>
        <w:rPr>
          <w:rFonts w:ascii="Aptos" w:hAnsi="Aptos"/>
          <w:color w:val="000000" w:themeColor="text1"/>
          <w:sz w:val="40"/>
          <w:szCs w:val="40"/>
        </w:rPr>
        <w:t xml:space="preserve">Player </w:t>
      </w:r>
      <w:r w:rsidRPr="00EB1A73">
        <w:rPr>
          <w:rFonts w:ascii="Aptos" w:hAnsi="Aptos"/>
          <w:color w:val="000000" w:themeColor="text1"/>
          <w:sz w:val="40"/>
          <w:szCs w:val="40"/>
        </w:rPr>
        <w:t>Behaviour Categories &amp; Examples</w:t>
      </w:r>
    </w:p>
    <w:p w14:paraId="0EDC728B" w14:textId="31561E87" w:rsidR="008A4BC7" w:rsidRPr="00EB1A73" w:rsidRDefault="008A4BC7" w:rsidP="008A4BC7">
      <w:pPr>
        <w:rPr>
          <w:rFonts w:ascii="Aptos" w:hAnsi="Aptos"/>
        </w:rPr>
      </w:pPr>
      <w:r>
        <w:rPr>
          <w:rFonts w:ascii="Aptos" w:hAnsi="Aptos"/>
        </w:rPr>
        <w:t>Subject to change per Committee direction</w:t>
      </w:r>
      <w:r w:rsidR="00814B51">
        <w:rPr>
          <w:rFonts w:ascii="Aptos" w:hAnsi="Aptos"/>
        </w:rPr>
        <w:t>.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3685"/>
        <w:gridCol w:w="2630"/>
      </w:tblGrid>
      <w:tr w:rsidR="00EB1A73" w:rsidRPr="00EB1A73" w14:paraId="5287FF9D" w14:textId="77777777" w:rsidTr="0099040E">
        <w:trPr>
          <w:trHeight w:val="536"/>
        </w:trPr>
        <w:tc>
          <w:tcPr>
            <w:tcW w:w="1838" w:type="dxa"/>
            <w:shd w:val="clear" w:color="auto" w:fill="1F497D" w:themeFill="text2"/>
            <w:vAlign w:val="center"/>
          </w:tcPr>
          <w:p w14:paraId="40B22C73" w14:textId="77777777" w:rsidR="009B2026" w:rsidRPr="00EB1A73" w:rsidRDefault="00000000" w:rsidP="00D5788F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EB1A73">
              <w:rPr>
                <w:rFonts w:ascii="Aptos" w:hAnsi="Aptos"/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2552" w:type="dxa"/>
            <w:shd w:val="clear" w:color="auto" w:fill="1F497D" w:themeFill="text2"/>
            <w:vAlign w:val="center"/>
          </w:tcPr>
          <w:p w14:paraId="0E600A34" w14:textId="77777777" w:rsidR="009B2026" w:rsidRPr="00EB1A73" w:rsidRDefault="00000000" w:rsidP="00D5788F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EB1A73">
              <w:rPr>
                <w:rFonts w:ascii="Aptos" w:hAnsi="Aptos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3685" w:type="dxa"/>
            <w:shd w:val="clear" w:color="auto" w:fill="1F497D" w:themeFill="text2"/>
            <w:vAlign w:val="center"/>
          </w:tcPr>
          <w:p w14:paraId="157418E0" w14:textId="4A3BAC77" w:rsidR="009B2026" w:rsidRPr="00EB1A73" w:rsidRDefault="00000000" w:rsidP="00D5788F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EB1A73">
              <w:rPr>
                <w:rFonts w:ascii="Aptos" w:hAnsi="Aptos"/>
                <w:b/>
                <w:bCs/>
                <w:color w:val="FFFFFF" w:themeColor="background1"/>
              </w:rPr>
              <w:t>Examples</w:t>
            </w:r>
          </w:p>
        </w:tc>
        <w:tc>
          <w:tcPr>
            <w:tcW w:w="2630" w:type="dxa"/>
            <w:shd w:val="clear" w:color="auto" w:fill="1F497D" w:themeFill="text2"/>
            <w:vAlign w:val="center"/>
          </w:tcPr>
          <w:p w14:paraId="21EB14C1" w14:textId="36A7C8D2" w:rsidR="009B2026" w:rsidRPr="00EB1A73" w:rsidRDefault="00000000" w:rsidP="00D5788F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EB1A73">
              <w:rPr>
                <w:rFonts w:ascii="Aptos" w:hAnsi="Aptos"/>
                <w:b/>
                <w:bCs/>
                <w:color w:val="FFFFFF" w:themeColor="background1"/>
              </w:rPr>
              <w:t>Possible Sanctions</w:t>
            </w:r>
            <w:r w:rsidR="002E4F9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9B2026" w:rsidRPr="00EB1A73" w14:paraId="5D544ACE" w14:textId="77777777" w:rsidTr="0099040E">
        <w:trPr>
          <w:trHeight w:val="1103"/>
        </w:trPr>
        <w:tc>
          <w:tcPr>
            <w:tcW w:w="1838" w:type="dxa"/>
            <w:shd w:val="clear" w:color="auto" w:fill="99FF99"/>
            <w:vAlign w:val="center"/>
          </w:tcPr>
          <w:p w14:paraId="4665F929" w14:textId="77777777" w:rsidR="009B2026" w:rsidRPr="00EB1A73" w:rsidRDefault="00000000" w:rsidP="00D5788F">
            <w:pPr>
              <w:rPr>
                <w:rFonts w:ascii="Aptos" w:hAnsi="Aptos"/>
              </w:rPr>
            </w:pPr>
            <w:r w:rsidRPr="00EB1A73">
              <w:rPr>
                <w:rFonts w:ascii="Segoe UI Emoji" w:hAnsi="Segoe UI Emoji" w:cs="Segoe UI Emoji"/>
              </w:rPr>
              <w:t>🟢</w:t>
            </w:r>
            <w:r w:rsidRPr="00EB1A73">
              <w:rPr>
                <w:rFonts w:ascii="Aptos" w:hAnsi="Aptos"/>
              </w:rPr>
              <w:t xml:space="preserve"> Minor</w:t>
            </w:r>
          </w:p>
        </w:tc>
        <w:tc>
          <w:tcPr>
            <w:tcW w:w="2552" w:type="dxa"/>
            <w:shd w:val="clear" w:color="auto" w:fill="99FF99"/>
            <w:vAlign w:val="center"/>
          </w:tcPr>
          <w:p w14:paraId="51146C8A" w14:textId="2E2C83DF" w:rsidR="009B2026" w:rsidRPr="00814B51" w:rsidRDefault="00000000" w:rsidP="00D5788F">
            <w:pPr>
              <w:rPr>
                <w:rFonts w:ascii="Aptos" w:hAnsi="Aptos"/>
              </w:rPr>
            </w:pPr>
            <w:r w:rsidRPr="00814B51">
              <w:rPr>
                <w:rFonts w:ascii="Aptos" w:hAnsi="Aptos"/>
              </w:rPr>
              <w:t>Low-level, usually unintentional or first-time</w:t>
            </w:r>
            <w:r w:rsidR="005C0636">
              <w:rPr>
                <w:rFonts w:ascii="Aptos" w:hAnsi="Aptos"/>
              </w:rPr>
              <w:t xml:space="preserve"> misconduct</w:t>
            </w:r>
            <w:r w:rsidRPr="00814B51">
              <w:rPr>
                <w:rFonts w:ascii="Aptos" w:hAnsi="Aptos"/>
              </w:rPr>
              <w:t>.</w:t>
            </w:r>
          </w:p>
        </w:tc>
        <w:tc>
          <w:tcPr>
            <w:tcW w:w="3685" w:type="dxa"/>
            <w:shd w:val="clear" w:color="auto" w:fill="99FF99"/>
            <w:vAlign w:val="center"/>
          </w:tcPr>
          <w:p w14:paraId="1794D163" w14:textId="63A91AFE" w:rsidR="009B2026" w:rsidRPr="00814B51" w:rsidRDefault="003E2A59" w:rsidP="00D5788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Vocal self-cheering that distracts other players; </w:t>
            </w:r>
            <w:r w:rsidR="0099040E">
              <w:rPr>
                <w:rFonts w:ascii="Aptos" w:hAnsi="Aptos"/>
              </w:rPr>
              <w:t>M</w:t>
            </w:r>
            <w:r w:rsidR="005C0636">
              <w:rPr>
                <w:rFonts w:ascii="Aptos" w:hAnsi="Aptos"/>
              </w:rPr>
              <w:t xml:space="preserve">inor </w:t>
            </w:r>
            <w:r w:rsidR="00000000" w:rsidRPr="00814B51">
              <w:rPr>
                <w:rFonts w:ascii="Aptos" w:hAnsi="Aptos"/>
              </w:rPr>
              <w:t>unsporting gestures; uniform breach</w:t>
            </w:r>
            <w:r w:rsidR="005C0636">
              <w:rPr>
                <w:rFonts w:ascii="Aptos" w:hAnsi="Aptos"/>
              </w:rPr>
              <w:t>es</w:t>
            </w:r>
            <w:r w:rsidR="0099040E">
              <w:rPr>
                <w:rFonts w:ascii="Aptos" w:hAnsi="Aptos"/>
              </w:rPr>
              <w:t xml:space="preserve">; </w:t>
            </w:r>
            <w:r w:rsidR="0099040E">
              <w:rPr>
                <w:rFonts w:ascii="Aptos" w:hAnsi="Aptos"/>
              </w:rPr>
              <w:t>arriving late without notice</w:t>
            </w:r>
          </w:p>
        </w:tc>
        <w:tc>
          <w:tcPr>
            <w:tcW w:w="2630" w:type="dxa"/>
            <w:shd w:val="clear" w:color="auto" w:fill="99FF99"/>
            <w:vAlign w:val="center"/>
          </w:tcPr>
          <w:p w14:paraId="433181FB" w14:textId="27453CED" w:rsidR="009B2026" w:rsidRPr="00814B51" w:rsidRDefault="00000000" w:rsidP="00D5788F">
            <w:pPr>
              <w:rPr>
                <w:rFonts w:ascii="Aptos" w:hAnsi="Aptos"/>
              </w:rPr>
            </w:pPr>
            <w:r w:rsidRPr="00814B51">
              <w:rPr>
                <w:rFonts w:ascii="Aptos" w:hAnsi="Aptos"/>
              </w:rPr>
              <w:t>Verbal reminder; education session</w:t>
            </w:r>
            <w:r w:rsidR="00440731" w:rsidRPr="00814B51">
              <w:rPr>
                <w:rFonts w:ascii="Aptos" w:hAnsi="Aptos"/>
              </w:rPr>
              <w:t xml:space="preserve">; </w:t>
            </w:r>
            <w:r w:rsidR="00D7634C">
              <w:rPr>
                <w:rFonts w:ascii="Aptos" w:hAnsi="Aptos"/>
              </w:rPr>
              <w:t xml:space="preserve">and/or </w:t>
            </w:r>
            <w:r w:rsidR="00440731" w:rsidRPr="00814B51">
              <w:rPr>
                <w:rFonts w:ascii="Aptos" w:hAnsi="Aptos"/>
              </w:rPr>
              <w:t>written warning</w:t>
            </w:r>
          </w:p>
        </w:tc>
      </w:tr>
      <w:tr w:rsidR="009B2026" w:rsidRPr="00EB1A73" w14:paraId="0B140112" w14:textId="77777777" w:rsidTr="0099040E">
        <w:trPr>
          <w:trHeight w:val="2068"/>
        </w:trPr>
        <w:tc>
          <w:tcPr>
            <w:tcW w:w="1838" w:type="dxa"/>
            <w:shd w:val="clear" w:color="auto" w:fill="99FF99"/>
            <w:vAlign w:val="center"/>
          </w:tcPr>
          <w:p w14:paraId="05C6ABC3" w14:textId="459440C2" w:rsidR="009B2026" w:rsidRPr="00EB1A73" w:rsidRDefault="00440731" w:rsidP="00D5788F">
            <w:pPr>
              <w:rPr>
                <w:rFonts w:ascii="Aptos" w:hAnsi="Aptos"/>
              </w:rPr>
            </w:pPr>
            <w:r>
              <w:rPr>
                <w:rFonts w:ascii="Segoe UI Emoji" w:hAnsi="Segoe UI Emoji" w:cs="Segoe UI Emoj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A04728" wp14:editId="2A9E304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38100</wp:posOffset>
                      </wp:positionV>
                      <wp:extent cx="161925" cy="161925"/>
                      <wp:effectExtent l="0" t="0" r="28575" b="28575"/>
                      <wp:wrapNone/>
                      <wp:docPr id="1596287988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C2E6C6" w14:textId="77777777" w:rsidR="00440731" w:rsidRPr="00A60E20" w:rsidRDefault="00440731" w:rsidP="0044073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A0472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.75pt;margin-top:3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" fillcolor="yellow" strokecolor="#0a121c [484]" strokeweight=".25pt">
                      <v:textbox>
                        <w:txbxContent>
                          <w:p w14:paraId="1FC2E6C6" w14:textId="77777777" w:rsidR="00440731" w:rsidRPr="00A60E20" w:rsidRDefault="00440731" w:rsidP="0044073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1A73">
              <w:rPr>
                <w:rFonts w:ascii="Segoe UI Emoji" w:hAnsi="Segoe UI Emoji" w:cs="Segoe UI Emoji"/>
              </w:rPr>
              <w:t>🟠</w:t>
            </w:r>
            <w:r w:rsidRPr="00EB1A73">
              <w:rPr>
                <w:rFonts w:ascii="Aptos" w:hAnsi="Aptos"/>
              </w:rPr>
              <w:t xml:space="preserve"> Moderate</w:t>
            </w:r>
          </w:p>
        </w:tc>
        <w:tc>
          <w:tcPr>
            <w:tcW w:w="2552" w:type="dxa"/>
            <w:shd w:val="clear" w:color="auto" w:fill="99FF99"/>
            <w:vAlign w:val="center"/>
          </w:tcPr>
          <w:p w14:paraId="31B81309" w14:textId="2D728F1A" w:rsidR="009B2026" w:rsidRPr="00814B51" w:rsidRDefault="00440731" w:rsidP="00D5788F">
            <w:pPr>
              <w:rPr>
                <w:rFonts w:ascii="Aptos" w:hAnsi="Aptos"/>
              </w:rPr>
            </w:pPr>
            <w:r w:rsidRPr="00D5788F">
              <w:rPr>
                <w:rFonts w:ascii="Aptos" w:hAnsi="Aptos"/>
              </w:rPr>
              <w:t>Disruptive, repeated, or deliberate</w:t>
            </w:r>
            <w:r w:rsidRPr="00D5788F">
              <w:rPr>
                <w:rFonts w:ascii="Aptos" w:hAnsi="Aptos"/>
                <w:b/>
                <w:bCs/>
              </w:rPr>
              <w:t xml:space="preserve"> behaviour that impacts enjoyment, fairness, respect or safety</w:t>
            </w:r>
            <w:r w:rsidR="005C0636">
              <w:rPr>
                <w:rFonts w:ascii="Aptos" w:hAnsi="Aptos"/>
              </w:rPr>
              <w:t>, s</w:t>
            </w:r>
            <w:r w:rsidRPr="00814B51">
              <w:rPr>
                <w:rFonts w:ascii="Aptos" w:hAnsi="Aptos"/>
              </w:rPr>
              <w:t>how</w:t>
            </w:r>
            <w:r w:rsidR="005C0636">
              <w:rPr>
                <w:rFonts w:ascii="Aptos" w:hAnsi="Aptos"/>
              </w:rPr>
              <w:t>ing</w:t>
            </w:r>
            <w:r w:rsidRPr="00814B51">
              <w:rPr>
                <w:rFonts w:ascii="Aptos" w:hAnsi="Aptos"/>
              </w:rPr>
              <w:t xml:space="preserve"> disregard for prior warnings.</w:t>
            </w:r>
          </w:p>
        </w:tc>
        <w:tc>
          <w:tcPr>
            <w:tcW w:w="3685" w:type="dxa"/>
            <w:shd w:val="clear" w:color="auto" w:fill="99FF99"/>
            <w:vAlign w:val="center"/>
          </w:tcPr>
          <w:p w14:paraId="1DAA0667" w14:textId="3D10F3A5" w:rsidR="005C0636" w:rsidRDefault="00000000" w:rsidP="00D5788F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</w:rPr>
            </w:pPr>
            <w:r w:rsidRPr="00814B51">
              <w:rPr>
                <w:rFonts w:ascii="Aptos" w:hAnsi="Aptos"/>
              </w:rPr>
              <w:t>Repeated swearing</w:t>
            </w:r>
            <w:r w:rsidR="005C0636">
              <w:rPr>
                <w:rFonts w:ascii="Aptos" w:hAnsi="Aptos"/>
              </w:rPr>
              <w:t xml:space="preserve"> or abusive language</w:t>
            </w:r>
          </w:p>
          <w:p w14:paraId="6D451AD3" w14:textId="5E788C97" w:rsidR="00BB2432" w:rsidRPr="00814B51" w:rsidRDefault="005C0636" w:rsidP="00D5788F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I</w:t>
            </w:r>
            <w:r w:rsidRPr="00814B51">
              <w:rPr>
                <w:rFonts w:ascii="Aptos" w:hAnsi="Aptos"/>
              </w:rPr>
              <w:t>gnoring umpire</w:t>
            </w:r>
            <w:r>
              <w:rPr>
                <w:rFonts w:ascii="Aptos" w:hAnsi="Aptos"/>
              </w:rPr>
              <w:t xml:space="preserve"> directions</w:t>
            </w:r>
            <w:r w:rsidRPr="00814B51">
              <w:rPr>
                <w:rFonts w:ascii="Aptos" w:hAnsi="Aptos"/>
              </w:rPr>
              <w:t>;</w:t>
            </w:r>
          </w:p>
          <w:p w14:paraId="357A935D" w14:textId="1619F4EB" w:rsidR="00BB2432" w:rsidRPr="00814B51" w:rsidRDefault="005C0636" w:rsidP="00D5788F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T</w:t>
            </w:r>
            <w:r w:rsidRPr="00814B51">
              <w:rPr>
                <w:rFonts w:ascii="Aptos" w:hAnsi="Aptos"/>
              </w:rPr>
              <w:t xml:space="preserve">hrowing </w:t>
            </w:r>
            <w:r>
              <w:rPr>
                <w:rFonts w:ascii="Aptos" w:hAnsi="Aptos"/>
              </w:rPr>
              <w:t xml:space="preserve">a </w:t>
            </w:r>
            <w:r w:rsidRPr="00814B51">
              <w:rPr>
                <w:rFonts w:ascii="Aptos" w:hAnsi="Aptos"/>
              </w:rPr>
              <w:t xml:space="preserve">bat; </w:t>
            </w:r>
          </w:p>
          <w:p w14:paraId="62D630ED" w14:textId="04B080D3" w:rsidR="001E29AC" w:rsidRPr="00814B51" w:rsidRDefault="005C0636" w:rsidP="00D5788F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K</w:t>
            </w:r>
            <w:r w:rsidR="001E29AC" w:rsidRPr="00814B51">
              <w:rPr>
                <w:rFonts w:ascii="Aptos" w:hAnsi="Aptos"/>
              </w:rPr>
              <w:t>icking barriers;</w:t>
            </w:r>
          </w:p>
          <w:p w14:paraId="7DBF06C6" w14:textId="36BE95CE" w:rsidR="009B2026" w:rsidRPr="00814B51" w:rsidRDefault="00BF46BC" w:rsidP="00D5788F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</w:rPr>
            </w:pPr>
            <w:r w:rsidRPr="00814B51">
              <w:rPr>
                <w:rFonts w:ascii="Aptos" w:hAnsi="Aptos"/>
              </w:rPr>
              <w:t>verbal intimidation</w:t>
            </w:r>
            <w:r w:rsidR="001E29AC" w:rsidRPr="00814B51">
              <w:rPr>
                <w:rFonts w:ascii="Aptos" w:hAnsi="Aptos"/>
              </w:rPr>
              <w:t xml:space="preserve">, including harassment </w:t>
            </w:r>
            <w:r w:rsidR="005C0636">
              <w:rPr>
                <w:rFonts w:ascii="Aptos" w:hAnsi="Aptos"/>
              </w:rPr>
              <w:t xml:space="preserve">or </w:t>
            </w:r>
            <w:r w:rsidR="001E29AC" w:rsidRPr="00814B51">
              <w:rPr>
                <w:rFonts w:ascii="Aptos" w:hAnsi="Aptos"/>
              </w:rPr>
              <w:t>discrimina</w:t>
            </w:r>
            <w:r w:rsidR="005C0636">
              <w:rPr>
                <w:rFonts w:ascii="Aptos" w:hAnsi="Aptos"/>
              </w:rPr>
              <w:t>tory remarks</w:t>
            </w:r>
            <w:r w:rsidRPr="00814B51">
              <w:rPr>
                <w:rFonts w:ascii="Aptos" w:hAnsi="Aptos"/>
              </w:rPr>
              <w:t>.</w:t>
            </w:r>
          </w:p>
        </w:tc>
        <w:tc>
          <w:tcPr>
            <w:tcW w:w="2630" w:type="dxa"/>
            <w:shd w:val="clear" w:color="auto" w:fill="99FF99"/>
            <w:vAlign w:val="center"/>
          </w:tcPr>
          <w:p w14:paraId="2473D736" w14:textId="7B591311" w:rsidR="009B2026" w:rsidRPr="00814B51" w:rsidRDefault="002E4F95" w:rsidP="00D5788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Two warnings followed by s</w:t>
            </w:r>
            <w:r w:rsidR="00BF46BC" w:rsidRPr="00814B51">
              <w:rPr>
                <w:rFonts w:ascii="Aptos" w:hAnsi="Aptos"/>
              </w:rPr>
              <w:t>hort suspension (1 to 2 weeks)</w:t>
            </w:r>
          </w:p>
        </w:tc>
      </w:tr>
      <w:tr w:rsidR="009B2026" w:rsidRPr="00EB1A73" w14:paraId="07DFAF8C" w14:textId="77777777" w:rsidTr="0099040E">
        <w:trPr>
          <w:trHeight w:val="2693"/>
        </w:trPr>
        <w:tc>
          <w:tcPr>
            <w:tcW w:w="1838" w:type="dxa"/>
            <w:shd w:val="clear" w:color="auto" w:fill="FABF8F" w:themeFill="accent6" w:themeFillTint="99"/>
            <w:vAlign w:val="center"/>
          </w:tcPr>
          <w:p w14:paraId="1979C9D6" w14:textId="1264398E" w:rsidR="009B2026" w:rsidRPr="00EB1A73" w:rsidRDefault="00440731" w:rsidP="00D5788F">
            <w:pPr>
              <w:rPr>
                <w:rFonts w:ascii="Aptos" w:hAnsi="Aptos"/>
              </w:rPr>
            </w:pPr>
            <w:r w:rsidRPr="00EB1A73">
              <w:rPr>
                <w:rFonts w:ascii="Segoe UI Emoji" w:hAnsi="Segoe UI Emoji" w:cs="Segoe UI Emoji"/>
              </w:rPr>
              <w:t>🟠</w:t>
            </w:r>
            <w:r w:rsidRPr="00EB1A73">
              <w:rPr>
                <w:rFonts w:ascii="Aptos" w:hAnsi="Aptos"/>
              </w:rPr>
              <w:t xml:space="preserve"> Serious</w:t>
            </w:r>
            <w:r w:rsidR="00814B51">
              <w:rPr>
                <w:rFonts w:ascii="Aptos" w:hAnsi="Aptos"/>
              </w:rPr>
              <w:t xml:space="preserve"> *</w:t>
            </w:r>
          </w:p>
        </w:tc>
        <w:tc>
          <w:tcPr>
            <w:tcW w:w="2552" w:type="dxa"/>
            <w:shd w:val="clear" w:color="auto" w:fill="FABF8F" w:themeFill="accent6" w:themeFillTint="99"/>
            <w:vAlign w:val="center"/>
          </w:tcPr>
          <w:p w14:paraId="5CD99F8F" w14:textId="3A54C712" w:rsidR="009B2026" w:rsidRPr="00814B51" w:rsidRDefault="00440731" w:rsidP="00D5788F">
            <w:pPr>
              <w:rPr>
                <w:rFonts w:ascii="Aptos" w:hAnsi="Aptos"/>
              </w:rPr>
            </w:pPr>
            <w:r w:rsidRPr="00814B51">
              <w:rPr>
                <w:rFonts w:ascii="Aptos" w:hAnsi="Aptos"/>
              </w:rPr>
              <w:t xml:space="preserve">Significant </w:t>
            </w:r>
            <w:r w:rsidR="005C0636">
              <w:rPr>
                <w:rFonts w:ascii="Aptos" w:hAnsi="Aptos"/>
              </w:rPr>
              <w:t xml:space="preserve">misconduct posing </w:t>
            </w:r>
            <w:r w:rsidRPr="00814B51">
              <w:rPr>
                <w:rFonts w:ascii="Aptos" w:hAnsi="Aptos"/>
              </w:rPr>
              <w:t xml:space="preserve">risk to safety, fairness, respect or club reputation, or involves </w:t>
            </w:r>
            <w:r w:rsidRPr="00814B51">
              <w:rPr>
                <w:rStyle w:val="Strong"/>
                <w:rFonts w:ascii="Aptos" w:hAnsi="Aptos"/>
              </w:rPr>
              <w:t>actual threats, physical intimidation, harassment or property damage</w:t>
            </w:r>
            <w:r w:rsidRPr="00814B51">
              <w:rPr>
                <w:rFonts w:ascii="Aptos" w:hAnsi="Aptos"/>
              </w:rPr>
              <w:t>.</w:t>
            </w:r>
          </w:p>
          <w:p w14:paraId="7040D65B" w14:textId="210C8428" w:rsidR="001E29AC" w:rsidRPr="00814B51" w:rsidRDefault="001E29AC" w:rsidP="00D5788F">
            <w:pPr>
              <w:rPr>
                <w:rFonts w:ascii="Aptos" w:hAnsi="Aptos"/>
              </w:rPr>
            </w:pPr>
            <w:r w:rsidRPr="00814B51">
              <w:rPr>
                <w:rFonts w:ascii="Aptos" w:hAnsi="Aptos"/>
              </w:rPr>
              <w:t>Table tennis is</w:t>
            </w:r>
            <w:r w:rsidR="00814B51">
              <w:rPr>
                <w:rFonts w:ascii="Aptos" w:hAnsi="Aptos"/>
              </w:rPr>
              <w:t xml:space="preserve"> a</w:t>
            </w:r>
            <w:r w:rsidRPr="00814B51">
              <w:rPr>
                <w:rFonts w:ascii="Aptos" w:hAnsi="Aptos"/>
              </w:rPr>
              <w:t xml:space="preserve"> </w:t>
            </w:r>
            <w:r w:rsidRPr="00814B51">
              <w:rPr>
                <w:rFonts w:ascii="Aptos" w:hAnsi="Aptos"/>
                <w:b/>
                <w:bCs/>
                <w:u w:val="single"/>
              </w:rPr>
              <w:t>non-contact</w:t>
            </w:r>
            <w:r w:rsidRPr="00814B51">
              <w:rPr>
                <w:rFonts w:ascii="Aptos" w:hAnsi="Aptos"/>
              </w:rPr>
              <w:t xml:space="preserve"> sport.</w:t>
            </w:r>
          </w:p>
        </w:tc>
        <w:tc>
          <w:tcPr>
            <w:tcW w:w="3685" w:type="dxa"/>
            <w:shd w:val="clear" w:color="auto" w:fill="FABF8F" w:themeFill="accent6" w:themeFillTint="99"/>
            <w:vAlign w:val="center"/>
          </w:tcPr>
          <w:p w14:paraId="152FAAAC" w14:textId="5E939E2B" w:rsidR="00BB2432" w:rsidRDefault="001E29AC" w:rsidP="00D5788F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</w:rPr>
            </w:pPr>
            <w:r w:rsidRPr="00814B51">
              <w:rPr>
                <w:rFonts w:ascii="Aptos" w:hAnsi="Aptos"/>
              </w:rPr>
              <w:t xml:space="preserve">Any </w:t>
            </w:r>
            <w:r w:rsidR="005C0636">
              <w:rPr>
                <w:rFonts w:ascii="Aptos" w:hAnsi="Aptos"/>
              </w:rPr>
              <w:t xml:space="preserve">form of </w:t>
            </w:r>
            <w:r w:rsidR="0099040E">
              <w:rPr>
                <w:rFonts w:ascii="Aptos" w:hAnsi="Aptos"/>
              </w:rPr>
              <w:t xml:space="preserve">aggressive </w:t>
            </w:r>
            <w:r w:rsidRPr="00814B51">
              <w:rPr>
                <w:rFonts w:ascii="Aptos" w:hAnsi="Aptos"/>
              </w:rPr>
              <w:t>physical contact</w:t>
            </w:r>
            <w:r w:rsidR="005C0636">
              <w:rPr>
                <w:rFonts w:ascii="Aptos" w:hAnsi="Aptos"/>
              </w:rPr>
              <w:t>, pushing, grabbing or</w:t>
            </w:r>
            <w:r w:rsidRPr="00814B51">
              <w:rPr>
                <w:rFonts w:ascii="Aptos" w:hAnsi="Aptos"/>
              </w:rPr>
              <w:t xml:space="preserve"> m</w:t>
            </w:r>
            <w:r w:rsidR="00BB2432" w:rsidRPr="00814B51">
              <w:rPr>
                <w:rFonts w:ascii="Aptos" w:hAnsi="Aptos"/>
              </w:rPr>
              <w:t>an</w:t>
            </w:r>
            <w:r w:rsidR="003E2A59" w:rsidRPr="00814B51">
              <w:rPr>
                <w:rFonts w:ascii="Aptos" w:hAnsi="Aptos"/>
              </w:rPr>
              <w:t>handling</w:t>
            </w:r>
          </w:p>
          <w:p w14:paraId="097A82CF" w14:textId="77777777" w:rsidR="00D5788F" w:rsidRPr="00814B51" w:rsidRDefault="00D5788F" w:rsidP="00D5788F">
            <w:pPr>
              <w:pStyle w:val="ListParagraph"/>
              <w:ind w:left="360"/>
              <w:rPr>
                <w:rFonts w:ascii="Aptos" w:hAnsi="Aptos"/>
              </w:rPr>
            </w:pPr>
          </w:p>
          <w:p w14:paraId="02DB6BEB" w14:textId="77777777" w:rsidR="009B2026" w:rsidRDefault="005C0636" w:rsidP="00D5788F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V</w:t>
            </w:r>
            <w:r w:rsidR="008B61A7" w:rsidRPr="00814B51">
              <w:rPr>
                <w:rFonts w:ascii="Aptos" w:hAnsi="Aptos"/>
              </w:rPr>
              <w:t>andalism</w:t>
            </w:r>
            <w:r w:rsidR="001E29AC" w:rsidRPr="00814B51">
              <w:rPr>
                <w:rFonts w:ascii="Aptos" w:hAnsi="Aptos"/>
              </w:rPr>
              <w:t xml:space="preserve"> or damage to barriers, tables, equipment or property</w:t>
            </w:r>
          </w:p>
          <w:p w14:paraId="36C7C1E8" w14:textId="77777777" w:rsidR="0099040E" w:rsidRPr="0099040E" w:rsidRDefault="0099040E" w:rsidP="0099040E">
            <w:pPr>
              <w:pStyle w:val="ListParagraph"/>
              <w:rPr>
                <w:rFonts w:ascii="Aptos" w:hAnsi="Aptos"/>
              </w:rPr>
            </w:pPr>
          </w:p>
          <w:p w14:paraId="13C307BC" w14:textId="77777777" w:rsidR="0099040E" w:rsidRDefault="0099040E" w:rsidP="00D5788F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Playing or attendance at the club premises under the influence of drugs or alcohol #</w:t>
            </w:r>
          </w:p>
          <w:p w14:paraId="026C4312" w14:textId="482F4945" w:rsidR="0099040E" w:rsidRPr="0099040E" w:rsidRDefault="0099040E" w:rsidP="0099040E">
            <w:pPr>
              <w:ind w:left="321"/>
              <w:rPr>
                <w:rFonts w:ascii="Aptos" w:hAnsi="Aptos"/>
              </w:rPr>
            </w:pPr>
            <w:r>
              <w:rPr>
                <w:rFonts w:ascii="Aptos" w:hAnsi="Aptos"/>
              </w:rPr>
              <w:t>#</w:t>
            </w:r>
            <w:r w:rsidRPr="0099040E">
              <w:rPr>
                <w:rFonts w:ascii="Aptos" w:hAnsi="Aptos"/>
              </w:rPr>
              <w:t xml:space="preserve"> The consumption of alcohol or drugs is not permitted on premises</w:t>
            </w:r>
            <w:r>
              <w:rPr>
                <w:rFonts w:ascii="Aptos" w:hAnsi="Aptos"/>
              </w:rPr>
              <w:t xml:space="preserve"> under Council facility guidelines</w:t>
            </w:r>
          </w:p>
        </w:tc>
        <w:tc>
          <w:tcPr>
            <w:tcW w:w="2630" w:type="dxa"/>
            <w:shd w:val="clear" w:color="auto" w:fill="FABF8F" w:themeFill="accent6" w:themeFillTint="99"/>
            <w:vAlign w:val="center"/>
          </w:tcPr>
          <w:p w14:paraId="473671DC" w14:textId="77777777" w:rsidR="00011048" w:rsidRDefault="001E29AC" w:rsidP="00D5788F">
            <w:pPr>
              <w:pStyle w:val="ListParagraph"/>
              <w:numPr>
                <w:ilvl w:val="0"/>
                <w:numId w:val="15"/>
              </w:numPr>
              <w:ind w:left="240" w:hanging="218"/>
              <w:rPr>
                <w:rFonts w:ascii="Aptos" w:hAnsi="Aptos"/>
              </w:rPr>
            </w:pPr>
            <w:r w:rsidRPr="00011048">
              <w:rPr>
                <w:rFonts w:ascii="Aptos" w:hAnsi="Aptos"/>
              </w:rPr>
              <w:t>Immediate suspension for 3 weeks</w:t>
            </w:r>
            <w:r w:rsidR="00D7634C" w:rsidRPr="00011048">
              <w:rPr>
                <w:rFonts w:ascii="Aptos" w:hAnsi="Aptos"/>
              </w:rPr>
              <w:t xml:space="preserve">; </w:t>
            </w:r>
          </w:p>
          <w:p w14:paraId="1FD50B3D" w14:textId="7AC73483" w:rsidR="001E29AC" w:rsidRPr="00011048" w:rsidRDefault="001E29AC" w:rsidP="00D5788F">
            <w:pPr>
              <w:pStyle w:val="ListParagraph"/>
              <w:numPr>
                <w:ilvl w:val="0"/>
                <w:numId w:val="15"/>
              </w:numPr>
              <w:ind w:left="240" w:hanging="218"/>
              <w:rPr>
                <w:rFonts w:ascii="Aptos" w:hAnsi="Aptos"/>
              </w:rPr>
            </w:pPr>
            <w:r w:rsidRPr="00011048">
              <w:rPr>
                <w:rFonts w:ascii="Aptos" w:hAnsi="Aptos"/>
              </w:rPr>
              <w:t>Full cost to rectify damage</w:t>
            </w:r>
          </w:p>
          <w:p w14:paraId="0E55AD22" w14:textId="5E57931F" w:rsidR="00EA15E3" w:rsidRPr="00814B51" w:rsidRDefault="00EA15E3" w:rsidP="00D5788F">
            <w:pPr>
              <w:rPr>
                <w:rFonts w:ascii="Aptos" w:hAnsi="Aptos"/>
              </w:rPr>
            </w:pPr>
            <w:r w:rsidRPr="00814B51">
              <w:rPr>
                <w:rFonts w:ascii="Aptos" w:hAnsi="Aptos"/>
              </w:rPr>
              <w:t>*Requires at least 3 committee members endorsement</w:t>
            </w:r>
          </w:p>
        </w:tc>
      </w:tr>
      <w:tr w:rsidR="008B61A7" w:rsidRPr="00EB1A73" w14:paraId="7C76071F" w14:textId="77777777" w:rsidTr="0099040E">
        <w:trPr>
          <w:trHeight w:val="1994"/>
        </w:trPr>
        <w:tc>
          <w:tcPr>
            <w:tcW w:w="1838" w:type="dxa"/>
            <w:shd w:val="clear" w:color="auto" w:fill="D99594" w:themeFill="accent2" w:themeFillTint="99"/>
            <w:vAlign w:val="center"/>
          </w:tcPr>
          <w:p w14:paraId="020C255D" w14:textId="202ADD7B" w:rsidR="008B61A7" w:rsidRPr="00EB1A73" w:rsidRDefault="008B61A7" w:rsidP="00D5788F">
            <w:pPr>
              <w:rPr>
                <w:rFonts w:ascii="Segoe UI Emoji" w:hAnsi="Segoe UI Emoji" w:cs="Segoe UI Emoji"/>
              </w:rPr>
            </w:pPr>
            <w:r w:rsidRPr="00EB1A73">
              <w:rPr>
                <w:rFonts w:ascii="Segoe UI Emoji" w:hAnsi="Segoe UI Emoji" w:cs="Segoe UI Emoji"/>
              </w:rPr>
              <w:t>🔴</w:t>
            </w:r>
            <w:r w:rsidRPr="00EB1A73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 xml:space="preserve">Very </w:t>
            </w:r>
            <w:r w:rsidRPr="00EB1A73">
              <w:rPr>
                <w:rFonts w:ascii="Aptos" w:hAnsi="Aptos"/>
              </w:rPr>
              <w:t>Serious</w:t>
            </w:r>
            <w:r>
              <w:rPr>
                <w:rFonts w:ascii="Aptos" w:hAnsi="Aptos"/>
              </w:rPr>
              <w:t xml:space="preserve"> / Critical</w:t>
            </w:r>
            <w:r w:rsidR="00814B51">
              <w:rPr>
                <w:rFonts w:ascii="Aptos" w:hAnsi="Aptos"/>
              </w:rPr>
              <w:t xml:space="preserve"> ~</w:t>
            </w:r>
            <w:r w:rsidR="00B33097">
              <w:rPr>
                <w:rFonts w:ascii="Aptos" w:hAnsi="Aptos"/>
              </w:rPr>
              <w:t xml:space="preserve"> </w:t>
            </w:r>
          </w:p>
        </w:tc>
        <w:tc>
          <w:tcPr>
            <w:tcW w:w="2552" w:type="dxa"/>
            <w:shd w:val="clear" w:color="auto" w:fill="D99594" w:themeFill="accent2" w:themeFillTint="99"/>
            <w:vAlign w:val="center"/>
          </w:tcPr>
          <w:p w14:paraId="27022246" w14:textId="7E776D76" w:rsidR="008B61A7" w:rsidRPr="00814B51" w:rsidRDefault="008B61A7" w:rsidP="00D5788F">
            <w:pPr>
              <w:rPr>
                <w:rFonts w:ascii="Aptos" w:hAnsi="Aptos"/>
              </w:rPr>
            </w:pPr>
            <w:r w:rsidRPr="00814B51">
              <w:rPr>
                <w:rFonts w:ascii="Aptos" w:hAnsi="Aptos"/>
              </w:rPr>
              <w:t xml:space="preserve">Extreme misconduct </w:t>
            </w:r>
            <w:r w:rsidRPr="00D5788F">
              <w:rPr>
                <w:rFonts w:ascii="Aptos" w:hAnsi="Aptos"/>
                <w:b/>
                <w:bCs/>
              </w:rPr>
              <w:t xml:space="preserve">compromising safety, </w:t>
            </w:r>
            <w:r w:rsidR="005C0636" w:rsidRPr="00D5788F">
              <w:rPr>
                <w:rFonts w:ascii="Aptos" w:hAnsi="Aptos"/>
                <w:b/>
                <w:bCs/>
              </w:rPr>
              <w:t>wellbeing</w:t>
            </w:r>
            <w:r w:rsidRPr="00D5788F">
              <w:rPr>
                <w:rFonts w:ascii="Aptos" w:hAnsi="Aptos"/>
                <w:b/>
                <w:bCs/>
              </w:rPr>
              <w:t>, or integrity</w:t>
            </w:r>
            <w:r w:rsidRPr="00814B51">
              <w:rPr>
                <w:rFonts w:ascii="Aptos" w:hAnsi="Aptos"/>
              </w:rPr>
              <w:t xml:space="preserve"> of the </w:t>
            </w:r>
            <w:r w:rsidR="003E2A59" w:rsidRPr="00814B51">
              <w:rPr>
                <w:rFonts w:ascii="Aptos" w:hAnsi="Aptos"/>
              </w:rPr>
              <w:t>sport</w:t>
            </w:r>
            <w:r w:rsidRPr="00814B51">
              <w:rPr>
                <w:rFonts w:ascii="Aptos" w:hAnsi="Aptos"/>
              </w:rPr>
              <w:t xml:space="preserve"> </w:t>
            </w:r>
            <w:r w:rsidR="003E2A59">
              <w:rPr>
                <w:rFonts w:ascii="Aptos" w:hAnsi="Aptos"/>
              </w:rPr>
              <w:t xml:space="preserve">and </w:t>
            </w:r>
            <w:r w:rsidRPr="00814B51">
              <w:rPr>
                <w:rFonts w:ascii="Aptos" w:hAnsi="Aptos"/>
              </w:rPr>
              <w:t>may require external intervention.</w:t>
            </w:r>
          </w:p>
        </w:tc>
        <w:tc>
          <w:tcPr>
            <w:tcW w:w="3685" w:type="dxa"/>
            <w:shd w:val="clear" w:color="auto" w:fill="D99594" w:themeFill="accent2" w:themeFillTint="99"/>
            <w:vAlign w:val="center"/>
          </w:tcPr>
          <w:p w14:paraId="2E09DDC7" w14:textId="7230DB19" w:rsidR="008B61A7" w:rsidRPr="00814B51" w:rsidRDefault="008B61A7" w:rsidP="00D5788F">
            <w:pPr>
              <w:spacing w:after="0"/>
              <w:rPr>
                <w:rFonts w:ascii="Aptos" w:hAnsi="Aptos"/>
              </w:rPr>
            </w:pPr>
            <w:r w:rsidRPr="00814B51">
              <w:rPr>
                <w:rFonts w:ascii="Aptos" w:hAnsi="Aptos"/>
              </w:rPr>
              <w:t xml:space="preserve">• </w:t>
            </w:r>
            <w:r w:rsidR="00440731" w:rsidRPr="00814B51">
              <w:rPr>
                <w:rFonts w:ascii="Aptos" w:hAnsi="Aptos"/>
              </w:rPr>
              <w:t>Acts of physical violence or assault</w:t>
            </w:r>
            <w:r w:rsidRPr="00814B51">
              <w:rPr>
                <w:rFonts w:ascii="Aptos" w:hAnsi="Aptos"/>
              </w:rPr>
              <w:t xml:space="preserve"> </w:t>
            </w:r>
            <w:r w:rsidRPr="00814B51">
              <w:rPr>
                <w:rFonts w:ascii="Aptos" w:hAnsi="Aptos"/>
              </w:rPr>
              <w:br/>
              <w:t>• Sexual harassment</w:t>
            </w:r>
            <w:r w:rsidR="005C0636">
              <w:rPr>
                <w:rFonts w:ascii="Aptos" w:hAnsi="Aptos"/>
              </w:rPr>
              <w:t>, sexual</w:t>
            </w:r>
            <w:r w:rsidRPr="00814B51">
              <w:rPr>
                <w:rFonts w:ascii="Aptos" w:hAnsi="Aptos"/>
              </w:rPr>
              <w:t xml:space="preserve"> misconduct</w:t>
            </w:r>
            <w:r w:rsidR="005C0636">
              <w:rPr>
                <w:rFonts w:ascii="Aptos" w:hAnsi="Aptos"/>
              </w:rPr>
              <w:t>, or inappropriate contact</w:t>
            </w:r>
            <w:r w:rsidRPr="00814B51">
              <w:rPr>
                <w:rFonts w:ascii="Aptos" w:hAnsi="Aptos"/>
              </w:rPr>
              <w:t xml:space="preserve"> </w:t>
            </w:r>
            <w:r w:rsidRPr="00814B51">
              <w:rPr>
                <w:rFonts w:ascii="Aptos" w:hAnsi="Aptos"/>
              </w:rPr>
              <w:br/>
              <w:t xml:space="preserve">• </w:t>
            </w:r>
            <w:r w:rsidR="005C0636">
              <w:rPr>
                <w:rFonts w:ascii="Aptos" w:hAnsi="Aptos"/>
              </w:rPr>
              <w:t>Breaches of c</w:t>
            </w:r>
            <w:r w:rsidRPr="00814B51">
              <w:rPr>
                <w:rFonts w:ascii="Aptos" w:hAnsi="Aptos"/>
              </w:rPr>
              <w:t xml:space="preserve">hild </w:t>
            </w:r>
            <w:r w:rsidR="005C0636">
              <w:rPr>
                <w:rFonts w:ascii="Aptos" w:hAnsi="Aptos"/>
              </w:rPr>
              <w:t>safety obligations</w:t>
            </w:r>
            <w:r w:rsidR="00780596">
              <w:rPr>
                <w:rFonts w:ascii="Aptos" w:hAnsi="Aptos"/>
              </w:rPr>
              <w:t xml:space="preserve"> </w:t>
            </w:r>
            <w:r w:rsidR="00780596" w:rsidRPr="00780596">
              <w:rPr>
                <w:rFonts w:ascii="Aptos" w:hAnsi="Aptos"/>
              </w:rPr>
              <w:t>(e.g.</w:t>
            </w:r>
            <w:r w:rsidR="00780596">
              <w:rPr>
                <w:rFonts w:ascii="Aptos" w:hAnsi="Aptos"/>
              </w:rPr>
              <w:t xml:space="preserve"> F</w:t>
            </w:r>
            <w:r w:rsidR="00780596" w:rsidRPr="00780596">
              <w:rPr>
                <w:rFonts w:ascii="Aptos" w:hAnsi="Aptos"/>
              </w:rPr>
              <w:t xml:space="preserve">ailure to follow Working </w:t>
            </w:r>
            <w:r w:rsidR="003E2A59" w:rsidRPr="00780596">
              <w:rPr>
                <w:rFonts w:ascii="Aptos" w:hAnsi="Aptos"/>
              </w:rPr>
              <w:t>with</w:t>
            </w:r>
            <w:r w:rsidR="00780596" w:rsidRPr="00780596">
              <w:rPr>
                <w:rFonts w:ascii="Aptos" w:hAnsi="Aptos"/>
              </w:rPr>
              <w:t xml:space="preserve"> Children protocols, unsupervised access contrary to club policy, inappropriate communication with minors)</w:t>
            </w:r>
          </w:p>
          <w:p w14:paraId="17E9A7D5" w14:textId="375822B7" w:rsidR="008B61A7" w:rsidRPr="00814B51" w:rsidRDefault="008B61A7" w:rsidP="00D5788F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630" w:type="dxa"/>
            <w:shd w:val="clear" w:color="auto" w:fill="D99594" w:themeFill="accent2" w:themeFillTint="99"/>
            <w:vAlign w:val="center"/>
          </w:tcPr>
          <w:p w14:paraId="6147DB29" w14:textId="3C7F5603" w:rsidR="008B61A7" w:rsidRPr="00814B51" w:rsidRDefault="008B61A7" w:rsidP="00D5788F">
            <w:pPr>
              <w:spacing w:after="0"/>
              <w:rPr>
                <w:rFonts w:ascii="Aptos" w:hAnsi="Aptos"/>
              </w:rPr>
            </w:pPr>
            <w:r w:rsidRPr="00814B51">
              <w:rPr>
                <w:rFonts w:ascii="Aptos" w:hAnsi="Aptos"/>
              </w:rPr>
              <w:t xml:space="preserve">• </w:t>
            </w:r>
            <w:r w:rsidR="003447FE" w:rsidRPr="00814B51">
              <w:rPr>
                <w:rFonts w:ascii="Aptos" w:hAnsi="Aptos"/>
              </w:rPr>
              <w:t>L</w:t>
            </w:r>
            <w:r w:rsidRPr="00814B51">
              <w:rPr>
                <w:rFonts w:ascii="Aptos" w:hAnsi="Aptos"/>
              </w:rPr>
              <w:t xml:space="preserve">ong term suspension </w:t>
            </w:r>
            <w:r w:rsidR="003447FE" w:rsidRPr="00814B51">
              <w:rPr>
                <w:rFonts w:ascii="Aptos" w:hAnsi="Aptos"/>
              </w:rPr>
              <w:t>or e</w:t>
            </w:r>
            <w:r w:rsidRPr="00814B51">
              <w:rPr>
                <w:rFonts w:ascii="Aptos" w:hAnsi="Aptos"/>
              </w:rPr>
              <w:t>xpulsion from club</w:t>
            </w:r>
          </w:p>
          <w:p w14:paraId="71CB76E3" w14:textId="2D8EEA00" w:rsidR="008B61A7" w:rsidRPr="00814B51" w:rsidRDefault="008B61A7" w:rsidP="00D5788F">
            <w:pPr>
              <w:spacing w:after="0"/>
              <w:rPr>
                <w:rFonts w:ascii="Aptos" w:hAnsi="Aptos"/>
              </w:rPr>
            </w:pPr>
            <w:r w:rsidRPr="00814B51">
              <w:rPr>
                <w:rFonts w:ascii="Aptos" w:hAnsi="Aptos"/>
              </w:rPr>
              <w:t>• Referral to external authority</w:t>
            </w:r>
            <w:r w:rsidR="003447FE" w:rsidRPr="00814B51">
              <w:rPr>
                <w:rFonts w:ascii="Aptos" w:hAnsi="Aptos"/>
              </w:rPr>
              <w:t xml:space="preserve"> such as Table Tennis Victoria or relevant government authorities</w:t>
            </w:r>
          </w:p>
          <w:p w14:paraId="0FAD807E" w14:textId="77777777" w:rsidR="00EA15E3" w:rsidRPr="00814B51" w:rsidRDefault="00EA15E3" w:rsidP="00D5788F">
            <w:pPr>
              <w:spacing w:after="0"/>
              <w:rPr>
                <w:rFonts w:ascii="Aptos" w:hAnsi="Aptos"/>
              </w:rPr>
            </w:pPr>
          </w:p>
          <w:p w14:paraId="79D85D08" w14:textId="7AB8BE7A" w:rsidR="00EA15E3" w:rsidRPr="00814B51" w:rsidRDefault="00EA15E3" w:rsidP="00D5788F">
            <w:pPr>
              <w:spacing w:after="0"/>
              <w:rPr>
                <w:rFonts w:ascii="Aptos" w:hAnsi="Aptos"/>
              </w:rPr>
            </w:pPr>
            <w:r w:rsidRPr="00814B51">
              <w:rPr>
                <w:rFonts w:ascii="Aptos" w:hAnsi="Aptos"/>
              </w:rPr>
              <w:t>~</w:t>
            </w:r>
            <w:r w:rsidR="00814B51" w:rsidRPr="00814B51">
              <w:rPr>
                <w:rFonts w:ascii="Aptos" w:hAnsi="Aptos"/>
              </w:rPr>
              <w:t xml:space="preserve"> </w:t>
            </w:r>
            <w:r w:rsidRPr="00814B51">
              <w:rPr>
                <w:rFonts w:ascii="Aptos" w:hAnsi="Aptos"/>
              </w:rPr>
              <w:t xml:space="preserve">Matters to be handled by </w:t>
            </w:r>
            <w:r w:rsidR="002E4F95">
              <w:rPr>
                <w:rFonts w:ascii="Aptos" w:hAnsi="Aptos"/>
              </w:rPr>
              <w:t>S</w:t>
            </w:r>
            <w:r w:rsidR="00011048">
              <w:rPr>
                <w:rFonts w:ascii="Aptos" w:hAnsi="Aptos"/>
              </w:rPr>
              <w:t>&amp;D</w:t>
            </w:r>
            <w:r w:rsidR="002E4F95">
              <w:rPr>
                <w:rFonts w:ascii="Aptos" w:hAnsi="Aptos"/>
              </w:rPr>
              <w:t>TTA Committee</w:t>
            </w:r>
          </w:p>
        </w:tc>
      </w:tr>
    </w:tbl>
    <w:p w14:paraId="5C1119FD" w14:textId="0DB6016F" w:rsidR="009B2026" w:rsidRDefault="009B2026" w:rsidP="0099040E">
      <w:pPr>
        <w:rPr>
          <w:rFonts w:ascii="Aptos" w:hAnsi="Aptos"/>
        </w:rPr>
      </w:pPr>
    </w:p>
    <w:sectPr w:rsidR="009B2026" w:rsidSect="00D7634C">
      <w:pgSz w:w="11906" w:h="16838" w:code="9"/>
      <w:pgMar w:top="851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BF14A7"/>
    <w:multiLevelType w:val="hybridMultilevel"/>
    <w:tmpl w:val="1CEAB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C44C4"/>
    <w:multiLevelType w:val="hybridMultilevel"/>
    <w:tmpl w:val="C0BA1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9751E"/>
    <w:multiLevelType w:val="hybridMultilevel"/>
    <w:tmpl w:val="0C7A0E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30D178">
      <w:numFmt w:val="bullet"/>
      <w:lvlText w:val="•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3629E"/>
    <w:multiLevelType w:val="hybridMultilevel"/>
    <w:tmpl w:val="FBCA38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A414AC"/>
    <w:multiLevelType w:val="hybridMultilevel"/>
    <w:tmpl w:val="71123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34CCE"/>
    <w:multiLevelType w:val="hybridMultilevel"/>
    <w:tmpl w:val="5EA65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9303299">
    <w:abstractNumId w:val="8"/>
  </w:num>
  <w:num w:numId="2" w16cid:durableId="1138297801">
    <w:abstractNumId w:val="6"/>
  </w:num>
  <w:num w:numId="3" w16cid:durableId="597639655">
    <w:abstractNumId w:val="5"/>
  </w:num>
  <w:num w:numId="4" w16cid:durableId="682172756">
    <w:abstractNumId w:val="4"/>
  </w:num>
  <w:num w:numId="5" w16cid:durableId="1177160061">
    <w:abstractNumId w:val="7"/>
  </w:num>
  <w:num w:numId="6" w16cid:durableId="271210401">
    <w:abstractNumId w:val="3"/>
  </w:num>
  <w:num w:numId="7" w16cid:durableId="1425568150">
    <w:abstractNumId w:val="2"/>
  </w:num>
  <w:num w:numId="8" w16cid:durableId="91704475">
    <w:abstractNumId w:val="1"/>
  </w:num>
  <w:num w:numId="9" w16cid:durableId="481428892">
    <w:abstractNumId w:val="0"/>
  </w:num>
  <w:num w:numId="10" w16cid:durableId="302740707">
    <w:abstractNumId w:val="14"/>
  </w:num>
  <w:num w:numId="11" w16cid:durableId="2134472806">
    <w:abstractNumId w:val="11"/>
  </w:num>
  <w:num w:numId="12" w16cid:durableId="1058170840">
    <w:abstractNumId w:val="10"/>
  </w:num>
  <w:num w:numId="13" w16cid:durableId="21369500">
    <w:abstractNumId w:val="9"/>
  </w:num>
  <w:num w:numId="14" w16cid:durableId="414523293">
    <w:abstractNumId w:val="12"/>
  </w:num>
  <w:num w:numId="15" w16cid:durableId="32275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048"/>
    <w:rsid w:val="00034616"/>
    <w:rsid w:val="0006063C"/>
    <w:rsid w:val="0014588C"/>
    <w:rsid w:val="0015074B"/>
    <w:rsid w:val="001565FC"/>
    <w:rsid w:val="001606C5"/>
    <w:rsid w:val="00170015"/>
    <w:rsid w:val="001E29AC"/>
    <w:rsid w:val="00235BA9"/>
    <w:rsid w:val="00236361"/>
    <w:rsid w:val="0029639D"/>
    <w:rsid w:val="002A509C"/>
    <w:rsid w:val="002E4F95"/>
    <w:rsid w:val="00326F90"/>
    <w:rsid w:val="003447FE"/>
    <w:rsid w:val="003B3236"/>
    <w:rsid w:val="003E2A59"/>
    <w:rsid w:val="003E79E3"/>
    <w:rsid w:val="00440731"/>
    <w:rsid w:val="005C0636"/>
    <w:rsid w:val="005F4DEA"/>
    <w:rsid w:val="00684728"/>
    <w:rsid w:val="0070529F"/>
    <w:rsid w:val="00726794"/>
    <w:rsid w:val="00751B9E"/>
    <w:rsid w:val="00780596"/>
    <w:rsid w:val="00814B51"/>
    <w:rsid w:val="0086762D"/>
    <w:rsid w:val="008A4BC7"/>
    <w:rsid w:val="008A78B4"/>
    <w:rsid w:val="008B61A7"/>
    <w:rsid w:val="008D353B"/>
    <w:rsid w:val="00903D7A"/>
    <w:rsid w:val="0099040E"/>
    <w:rsid w:val="009B2026"/>
    <w:rsid w:val="00AA1D8D"/>
    <w:rsid w:val="00AE2C05"/>
    <w:rsid w:val="00B31307"/>
    <w:rsid w:val="00B33097"/>
    <w:rsid w:val="00B47730"/>
    <w:rsid w:val="00BB2432"/>
    <w:rsid w:val="00BF46BC"/>
    <w:rsid w:val="00CB0664"/>
    <w:rsid w:val="00D5788F"/>
    <w:rsid w:val="00D61835"/>
    <w:rsid w:val="00D7634C"/>
    <w:rsid w:val="00DE1035"/>
    <w:rsid w:val="00E52273"/>
    <w:rsid w:val="00EA15E3"/>
    <w:rsid w:val="00EB1A73"/>
    <w:rsid w:val="00FC693F"/>
    <w:rsid w:val="00F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3F350"/>
  <w14:defaultImageDpi w14:val="300"/>
  <w15:docId w15:val="{DA2785C8-696C-4072-9C8E-51E6FF8D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485</Words>
  <Characters>2916</Characters>
  <Application>Microsoft Office Word</Application>
  <DocSecurity>0</DocSecurity>
  <Lines>132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Tran</cp:lastModifiedBy>
  <cp:revision>11</cp:revision>
  <cp:lastPrinted>2025-09-15T08:40:00Z</cp:lastPrinted>
  <dcterms:created xsi:type="dcterms:W3CDTF">2025-10-09T08:04:00Z</dcterms:created>
  <dcterms:modified xsi:type="dcterms:W3CDTF">2025-10-30T10:11:00Z</dcterms:modified>
  <cp:category/>
</cp:coreProperties>
</file>